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AC81" w14:textId="2BDF1AED" w:rsidR="00212216" w:rsidRPr="00212216" w:rsidRDefault="00212216" w:rsidP="00212216">
      <w:pPr>
        <w:jc w:val="center"/>
        <w:rPr>
          <w:rFonts w:ascii="Arial" w:hAnsi="Arial" w:cs="Arial"/>
          <w:b/>
          <w:sz w:val="32"/>
          <w:szCs w:val="32"/>
        </w:rPr>
      </w:pPr>
      <w:r w:rsidRPr="00212216">
        <w:rPr>
          <w:rFonts w:ascii="Arial" w:hAnsi="Arial" w:cs="Arial"/>
          <w:b/>
          <w:sz w:val="32"/>
          <w:szCs w:val="32"/>
        </w:rPr>
        <w:t>GOVERNOR RESPONSIBILITIES AND WORKING GROUP MEMBERSHIP</w:t>
      </w:r>
    </w:p>
    <w:p w14:paraId="13BA0EDD" w14:textId="63D8E523" w:rsidR="00212216" w:rsidRDefault="00212216" w:rsidP="00212216">
      <w:pPr>
        <w:jc w:val="center"/>
        <w:rPr>
          <w:rFonts w:ascii="Arial" w:hAnsi="Arial" w:cs="Arial"/>
          <w:b/>
        </w:rPr>
      </w:pPr>
    </w:p>
    <w:p w14:paraId="12DB5A0B" w14:textId="0E8C6AB9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3C4A576" w14:textId="01229133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8CB7B00" w14:textId="763E2968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Safeguarding Governor (</w:t>
      </w:r>
      <w:proofErr w:type="spellStart"/>
      <w:r>
        <w:rPr>
          <w:rFonts w:ascii="Arial" w:hAnsi="Arial" w:cs="Arial"/>
          <w:b/>
        </w:rPr>
        <w:t>inc.</w:t>
      </w:r>
      <w:proofErr w:type="spellEnd"/>
      <w:r>
        <w:rPr>
          <w:rFonts w:ascii="Arial" w:hAnsi="Arial" w:cs="Arial"/>
          <w:b/>
        </w:rPr>
        <w:t xml:space="preserve"> E-Safety)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69BEE2C" w14:textId="238F4622" w:rsidR="00212216" w:rsidRP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Deputy Safeguarding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49241C5" w14:textId="288463BB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&amp; Safety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Mark Wilson</w:t>
      </w:r>
    </w:p>
    <w:p w14:paraId="2A7D93B3" w14:textId="7E70F048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SEN &amp; LAC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Lizzy Jackson</w:t>
      </w:r>
    </w:p>
    <w:p w14:paraId="4DBEFFC1" w14:textId="113DC761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Disadvantaged Pupils funding/Sports Premium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269E">
        <w:rPr>
          <w:rFonts w:ascii="Arial" w:hAnsi="Arial" w:cs="Arial"/>
        </w:rPr>
        <w:t>Emma Gregory</w:t>
      </w:r>
    </w:p>
    <w:p w14:paraId="53DD65B5" w14:textId="6F93A293" w:rsidR="00212216" w:rsidRDefault="00212216" w:rsidP="00212216">
      <w:pPr>
        <w:rPr>
          <w:rFonts w:ascii="Arial" w:hAnsi="Arial" w:cs="Arial"/>
        </w:rPr>
      </w:pPr>
    </w:p>
    <w:p w14:paraId="6BD89F1B" w14:textId="572022F5" w:rsidR="00E1269E" w:rsidRPr="00E1269E" w:rsidRDefault="00212216" w:rsidP="00212216">
      <w:pPr>
        <w:rPr>
          <w:rFonts w:ascii="Arial" w:hAnsi="Arial" w:cs="Arial"/>
          <w:b/>
          <w:u w:val="single"/>
        </w:rPr>
      </w:pPr>
      <w:r w:rsidRPr="00272DDF">
        <w:rPr>
          <w:rFonts w:ascii="Arial" w:hAnsi="Arial" w:cs="Arial"/>
          <w:b/>
          <w:u w:val="single"/>
        </w:rPr>
        <w:t>Strateg</w:t>
      </w:r>
      <w:r w:rsidR="00E1269E">
        <w:rPr>
          <w:rFonts w:ascii="Arial" w:hAnsi="Arial" w:cs="Arial"/>
          <w:b/>
          <w:u w:val="single"/>
        </w:rPr>
        <w:t>ic Development</w:t>
      </w:r>
      <w:r w:rsidRPr="00272DDF">
        <w:rPr>
          <w:rFonts w:ascii="Arial" w:hAnsi="Arial" w:cs="Arial"/>
          <w:b/>
          <w:u w:val="single"/>
        </w:rPr>
        <w:t xml:space="preserve"> Working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269E">
        <w:rPr>
          <w:rFonts w:ascii="Arial" w:hAnsi="Arial" w:cs="Arial"/>
          <w:b/>
          <w:u w:val="single"/>
        </w:rPr>
        <w:t xml:space="preserve">People, Finance and Premises </w:t>
      </w:r>
    </w:p>
    <w:p w14:paraId="381ED9A9" w14:textId="79C0BB77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</w:t>
      </w:r>
      <w:r w:rsidR="00212216">
        <w:rPr>
          <w:rFonts w:ascii="Arial" w:hAnsi="Arial" w:cs="Arial"/>
        </w:rPr>
        <w:t xml:space="preserve"> (Chair)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Sarah Baker (Chair)</w:t>
      </w:r>
    </w:p>
    <w:p w14:paraId="393E21F8" w14:textId="22FA8B7B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Meena Santhosh</w:t>
      </w:r>
      <w:r w:rsidR="00212216">
        <w:rPr>
          <w:rFonts w:ascii="Arial" w:hAnsi="Arial" w:cs="Arial"/>
        </w:rPr>
        <w:t xml:space="preserve"> </w:t>
      </w:r>
      <w:r w:rsidR="00513765">
        <w:rPr>
          <w:rFonts w:ascii="Arial" w:hAnsi="Arial" w:cs="Arial"/>
        </w:rPr>
        <w:tab/>
      </w:r>
      <w:r w:rsidR="00513765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Mark Wilson (Vice Chair)</w:t>
      </w:r>
    </w:p>
    <w:p w14:paraId="61B2D997" w14:textId="1F71C843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Sarah Baker</w:t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Lorna Goodwin</w:t>
      </w:r>
    </w:p>
    <w:p w14:paraId="724FE732" w14:textId="6B1C7BEB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E1269E">
        <w:rPr>
          <w:rFonts w:ascii="Arial" w:hAnsi="Arial" w:cs="Arial"/>
        </w:rPr>
        <w:tab/>
      </w:r>
      <w:r w:rsidR="00212216">
        <w:rPr>
          <w:rFonts w:ascii="Arial" w:hAnsi="Arial" w:cs="Arial"/>
        </w:rPr>
        <w:t>Lizzie Jackson</w:t>
      </w:r>
    </w:p>
    <w:p w14:paraId="7BFCF550" w14:textId="055ED0CC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Hutton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>Mark Hutton</w:t>
      </w:r>
    </w:p>
    <w:p w14:paraId="044AAAEB" w14:textId="4BB91D12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bookmarkStart w:id="0" w:name="_GoBack"/>
      <w:bookmarkEnd w:id="0"/>
      <w:r w:rsidR="00212216">
        <w:rPr>
          <w:rFonts w:ascii="Arial" w:hAnsi="Arial" w:cs="Arial"/>
        </w:rPr>
        <w:t>Clare Longhurst</w:t>
      </w:r>
    </w:p>
    <w:p w14:paraId="2BEBE8CF" w14:textId="54405B57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Standards and Performance Working Group</w:t>
      </w:r>
      <w:r w:rsidR="00272DDF">
        <w:rPr>
          <w:rFonts w:ascii="Arial" w:hAnsi="Arial" w:cs="Arial"/>
          <w:b/>
        </w:rPr>
        <w:tab/>
      </w:r>
      <w:r w:rsidR="00272DDF">
        <w:rPr>
          <w:rFonts w:ascii="Arial" w:hAnsi="Arial" w:cs="Arial"/>
          <w:b/>
        </w:rPr>
        <w:tab/>
      </w:r>
      <w:r w:rsidR="00044ACC">
        <w:rPr>
          <w:rFonts w:ascii="Arial" w:hAnsi="Arial" w:cs="Arial"/>
          <w:b/>
          <w:u w:val="single"/>
        </w:rPr>
        <w:t>GDPR Task &amp; Finish Group</w:t>
      </w:r>
    </w:p>
    <w:p w14:paraId="571A3FAA" w14:textId="2CF749FA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</w:rPr>
        <w:t>John Patterson (Chair)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  <w:t>Mark Hutton (Lead)</w:t>
      </w:r>
    </w:p>
    <w:p w14:paraId="144F2A57" w14:textId="302D5084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 (Vice Chair)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  <w:t>Lizzie Jackson</w:t>
      </w:r>
    </w:p>
    <w:p w14:paraId="1211A1F3" w14:textId="21082D71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</w:rPr>
        <w:t>Meena Santhosh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  <w:t>Mark Wilson</w:t>
      </w:r>
    </w:p>
    <w:p w14:paraId="7B932898" w14:textId="029B1C2A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Emma Gregory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  <w:b/>
          <w:u w:val="single"/>
        </w:rPr>
        <w:t>Headteacher’s Appraisal Panel</w:t>
      </w:r>
    </w:p>
    <w:p w14:paraId="1CDAD1DC" w14:textId="139415E8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ACC">
        <w:rPr>
          <w:rFonts w:ascii="Arial" w:hAnsi="Arial" w:cs="Arial"/>
        </w:rPr>
        <w:t>Lorna Goodwin</w:t>
      </w:r>
    </w:p>
    <w:p w14:paraId="3C17F69D" w14:textId="6683FFE1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  <w:t>Lizzie Jackson</w:t>
      </w:r>
    </w:p>
    <w:p w14:paraId="70451656" w14:textId="4C170177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Finance Procedures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Donnelly</w:t>
      </w:r>
    </w:p>
    <w:p w14:paraId="4785740F" w14:textId="29A013A4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>Sarah Baker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Advisor</w:t>
      </w:r>
    </w:p>
    <w:p w14:paraId="00A4912B" w14:textId="6C60B6A4" w:rsidR="00044ACC" w:rsidRP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Wilson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44ACC">
        <w:rPr>
          <w:rFonts w:ascii="Arial" w:hAnsi="Arial" w:cs="Arial"/>
          <w:b/>
          <w:u w:val="single"/>
        </w:rPr>
        <w:t>MAT Working Group</w:t>
      </w:r>
    </w:p>
    <w:p w14:paraId="397E6018" w14:textId="5291F4BA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Hutton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Sarah Baker</w:t>
      </w:r>
    </w:p>
    <w:p w14:paraId="1CC594BD" w14:textId="4466679A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Lorna Goodwin</w:t>
      </w:r>
    </w:p>
    <w:p w14:paraId="30FF5CD0" w14:textId="27A1453B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 Hutton</w:t>
      </w:r>
    </w:p>
    <w:p w14:paraId="496E6A2C" w14:textId="796B167C" w:rsidR="00212216" w:rsidRPr="00212216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Clare Longhurst</w:t>
      </w:r>
    </w:p>
    <w:p w14:paraId="4DD4F424" w14:textId="77777777" w:rsidR="00212216" w:rsidRPr="00212216" w:rsidRDefault="00212216" w:rsidP="00212216">
      <w:pPr>
        <w:rPr>
          <w:rFonts w:ascii="Arial" w:hAnsi="Arial" w:cs="Arial"/>
          <w:b/>
        </w:rPr>
      </w:pPr>
    </w:p>
    <w:sectPr w:rsidR="00212216" w:rsidRPr="002122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95B9" w14:textId="77777777" w:rsidR="00836147" w:rsidRDefault="00836147" w:rsidP="00212216">
      <w:pPr>
        <w:spacing w:after="0" w:line="240" w:lineRule="auto"/>
      </w:pPr>
      <w:r>
        <w:separator/>
      </w:r>
    </w:p>
  </w:endnote>
  <w:endnote w:type="continuationSeparator" w:id="0">
    <w:p w14:paraId="59AF9E8A" w14:textId="77777777" w:rsidR="00836147" w:rsidRDefault="00836147" w:rsidP="002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BCE2" w14:textId="77777777" w:rsidR="00836147" w:rsidRDefault="00836147" w:rsidP="00212216">
      <w:pPr>
        <w:spacing w:after="0" w:line="240" w:lineRule="auto"/>
      </w:pPr>
      <w:r>
        <w:separator/>
      </w:r>
    </w:p>
  </w:footnote>
  <w:footnote w:type="continuationSeparator" w:id="0">
    <w:p w14:paraId="7D8CDBB0" w14:textId="77777777" w:rsidR="00836147" w:rsidRDefault="00836147" w:rsidP="0021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64C2" w14:textId="5B910F88" w:rsidR="00212216" w:rsidRPr="00212216" w:rsidRDefault="00212216">
    <w:pPr>
      <w:pStyle w:val="Header"/>
      <w:rPr>
        <w:b/>
      </w:rPr>
    </w:pPr>
    <w:r w:rsidRPr="00212216">
      <w:rPr>
        <w:b/>
      </w:rPr>
      <w:t>LINDON BENNETT SCHOOL</w:t>
    </w:r>
  </w:p>
  <w:p w14:paraId="0E991533" w14:textId="77777777" w:rsidR="00212216" w:rsidRDefault="00212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16"/>
    <w:rsid w:val="00044ACC"/>
    <w:rsid w:val="00212216"/>
    <w:rsid w:val="00272DDF"/>
    <w:rsid w:val="00343AB9"/>
    <w:rsid w:val="00513765"/>
    <w:rsid w:val="00836147"/>
    <w:rsid w:val="00E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6EA1"/>
  <w15:chartTrackingRefBased/>
  <w15:docId w15:val="{E6B85DC5-95E1-45E8-A5E1-63FB281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16"/>
  </w:style>
  <w:style w:type="paragraph" w:styleId="Footer">
    <w:name w:val="footer"/>
    <w:basedOn w:val="Normal"/>
    <w:link w:val="Foot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4</cp:revision>
  <dcterms:created xsi:type="dcterms:W3CDTF">2018-10-04T10:15:00Z</dcterms:created>
  <dcterms:modified xsi:type="dcterms:W3CDTF">2019-05-09T16:23:00Z</dcterms:modified>
</cp:coreProperties>
</file>