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0A" w:rsidRDefault="00AD6F0A" w:rsidP="00C072FD">
      <w:pPr>
        <w:rPr>
          <w:sz w:val="24"/>
          <w:szCs w:val="24"/>
          <w:lang w:val="en-GB"/>
        </w:rPr>
      </w:pPr>
    </w:p>
    <w:p w:rsidR="0079088B" w:rsidRPr="009408B9" w:rsidRDefault="00C50D82" w:rsidP="00C072FD">
      <w:p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Put in place a s</w:t>
      </w:r>
      <w:r w:rsidR="0079088B" w:rsidRPr="009408B9">
        <w:rPr>
          <w:b/>
          <w:sz w:val="28"/>
          <w:szCs w:val="24"/>
          <w:lang w:val="en-GB"/>
        </w:rPr>
        <w:t>ensory diet throughout the day for short periods</w:t>
      </w:r>
    </w:p>
    <w:p w:rsidR="00A21C3C" w:rsidRDefault="008776BC" w:rsidP="0079088B">
      <w:pPr>
        <w:spacing w:after="40" w:line="242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Try</w:t>
      </w:r>
      <w:r w:rsidR="000F6E83">
        <w:rPr>
          <w:rFonts w:ascii="Calibri" w:eastAsia="Calibri" w:hAnsi="Calibri" w:cs="Calibri"/>
          <w:sz w:val="24"/>
          <w:szCs w:val="24"/>
        </w:rPr>
        <w:t xml:space="preserve"> </w:t>
      </w:r>
      <w:r w:rsidR="0079088B" w:rsidRPr="00F75C13">
        <w:rPr>
          <w:rFonts w:ascii="Calibri" w:eastAsia="Calibri" w:hAnsi="Calibri" w:cs="Calibri"/>
          <w:sz w:val="24"/>
          <w:szCs w:val="24"/>
        </w:rPr>
        <w:t xml:space="preserve">a few minutes of movement </w:t>
      </w:r>
      <w:r w:rsidR="00F75C13" w:rsidRPr="00F75C13">
        <w:rPr>
          <w:rFonts w:ascii="Calibri" w:eastAsia="Calibri" w:hAnsi="Calibri" w:cs="Calibri"/>
          <w:sz w:val="24"/>
          <w:szCs w:val="24"/>
        </w:rPr>
        <w:t xml:space="preserve">activities </w:t>
      </w:r>
      <w:r w:rsidR="000F6E83">
        <w:rPr>
          <w:rFonts w:ascii="Calibri" w:eastAsia="Calibri" w:hAnsi="Calibri" w:cs="Calibri"/>
          <w:sz w:val="24"/>
          <w:szCs w:val="24"/>
        </w:rPr>
        <w:t xml:space="preserve">followed by </w:t>
      </w:r>
      <w:r w:rsidR="0079088B" w:rsidRPr="00F75C13">
        <w:rPr>
          <w:rFonts w:ascii="Calibri" w:eastAsia="Calibri" w:hAnsi="Calibri" w:cs="Calibri"/>
          <w:sz w:val="24"/>
          <w:szCs w:val="24"/>
        </w:rPr>
        <w:t>a few minutes of calming activities</w:t>
      </w:r>
      <w:r w:rsidR="00F75C13" w:rsidRPr="00F75C13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 xml:space="preserve">about 10 </w:t>
      </w:r>
      <w:r w:rsidR="00F75C13" w:rsidRPr="00F75C13">
        <w:rPr>
          <w:rFonts w:ascii="Calibri" w:eastAsia="Calibri" w:hAnsi="Calibri" w:cs="Calibri"/>
          <w:sz w:val="24"/>
          <w:szCs w:val="24"/>
        </w:rPr>
        <w:t>minutes in total</w:t>
      </w:r>
      <w:r w:rsidR="002B7A31" w:rsidRPr="00F75C13">
        <w:rPr>
          <w:rFonts w:ascii="Calibri" w:eastAsia="Calibri" w:hAnsi="Calibri" w:cs="Calibri"/>
          <w:sz w:val="24"/>
          <w:szCs w:val="24"/>
        </w:rPr>
        <w:t xml:space="preserve">). </w:t>
      </w:r>
      <w:r w:rsidR="0079088B" w:rsidRPr="00F75C13">
        <w:rPr>
          <w:rFonts w:ascii="Calibri" w:eastAsia="Calibri" w:hAnsi="Calibri" w:cs="Calibri"/>
          <w:sz w:val="24"/>
          <w:szCs w:val="24"/>
        </w:rPr>
        <w:t>Do this regularly through the day (6-8 times)</w:t>
      </w:r>
      <w:r w:rsidR="002B7A31">
        <w:rPr>
          <w:rFonts w:ascii="Calibri" w:eastAsia="Calibri" w:hAnsi="Calibri" w:cs="Calibri"/>
          <w:sz w:val="24"/>
          <w:szCs w:val="24"/>
        </w:rPr>
        <w:t xml:space="preserve">. </w:t>
      </w:r>
      <w:r w:rsidR="0079088B" w:rsidRPr="00F75C13">
        <w:rPr>
          <w:sz w:val="24"/>
          <w:szCs w:val="24"/>
        </w:rPr>
        <w:t xml:space="preserve"> </w:t>
      </w:r>
    </w:p>
    <w:p w:rsidR="0079088B" w:rsidRPr="00F75C13" w:rsidRDefault="0079088B" w:rsidP="0079088B">
      <w:pPr>
        <w:spacing w:after="40" w:line="242" w:lineRule="auto"/>
        <w:rPr>
          <w:rFonts w:ascii="Calibri" w:eastAsia="Calibri" w:hAnsi="Calibri" w:cs="Calibri"/>
          <w:sz w:val="24"/>
          <w:szCs w:val="24"/>
        </w:rPr>
      </w:pPr>
      <w:r w:rsidRPr="00F75C13">
        <w:rPr>
          <w:rFonts w:ascii="Calibri" w:eastAsia="Calibri" w:hAnsi="Calibri" w:cs="Calibri"/>
          <w:sz w:val="24"/>
          <w:szCs w:val="24"/>
        </w:rPr>
        <w:t>Quick, unpredictable movement tends to be arousing while slow, rhythmical, predictable movement is generally calming</w:t>
      </w:r>
      <w:r w:rsidR="00F21B84">
        <w:rPr>
          <w:rFonts w:ascii="Calibri" w:eastAsia="Calibri" w:hAnsi="Calibri" w:cs="Calibri"/>
          <w:sz w:val="24"/>
          <w:szCs w:val="24"/>
        </w:rPr>
        <w:t>. Pick the activities that your child likes and which work for you.</w:t>
      </w:r>
      <w:r w:rsidR="008776BC">
        <w:rPr>
          <w:rFonts w:ascii="Calibri" w:eastAsia="Calibri" w:hAnsi="Calibri" w:cs="Calibri"/>
          <w:sz w:val="24"/>
          <w:szCs w:val="24"/>
        </w:rPr>
        <w:t xml:space="preserve"> Your child’s Occupational Therapy (OT) report may well have some suggestions.</w:t>
      </w:r>
    </w:p>
    <w:p w:rsidR="00F75C13" w:rsidRPr="00F75C13" w:rsidRDefault="00F75C13" w:rsidP="0079088B">
      <w:pPr>
        <w:spacing w:after="40" w:line="242" w:lineRule="auto"/>
        <w:rPr>
          <w:rFonts w:ascii="Calibri" w:eastAsia="Calibri" w:hAnsi="Calibri" w:cs="Calibri"/>
          <w:sz w:val="24"/>
          <w:szCs w:val="24"/>
        </w:rPr>
      </w:pPr>
    </w:p>
    <w:p w:rsidR="0079088B" w:rsidRPr="007D07C3" w:rsidRDefault="0079088B" w:rsidP="0079088B">
      <w:pPr>
        <w:spacing w:after="0"/>
        <w:rPr>
          <w:sz w:val="24"/>
          <w:szCs w:val="24"/>
          <w:u w:val="single"/>
        </w:rPr>
      </w:pPr>
      <w:r w:rsidRPr="007D07C3">
        <w:rPr>
          <w:rFonts w:ascii="Calibri" w:eastAsia="Calibri" w:hAnsi="Calibri" w:cs="Calibri"/>
          <w:sz w:val="24"/>
          <w:szCs w:val="24"/>
          <w:u w:val="single"/>
        </w:rPr>
        <w:t xml:space="preserve">Movement activities include: </w:t>
      </w:r>
    </w:p>
    <w:p w:rsidR="0079088B" w:rsidRPr="00F75C13" w:rsidRDefault="0079088B" w:rsidP="0079088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F75C13">
        <w:rPr>
          <w:rFonts w:ascii="Calibri" w:eastAsia="Calibri" w:hAnsi="Calibri" w:cs="Calibri"/>
          <w:sz w:val="24"/>
          <w:szCs w:val="24"/>
        </w:rPr>
        <w:t>Jumping on a trampoline</w:t>
      </w:r>
      <w:r w:rsidR="000F6E83">
        <w:rPr>
          <w:rFonts w:ascii="Calibri" w:eastAsia="Calibri" w:hAnsi="Calibri" w:cs="Calibri"/>
          <w:sz w:val="24"/>
          <w:szCs w:val="24"/>
        </w:rPr>
        <w:t>/trampette</w:t>
      </w:r>
      <w:r w:rsidRPr="00F75C13">
        <w:rPr>
          <w:rFonts w:ascii="Calibri" w:eastAsia="Calibri" w:hAnsi="Calibri" w:cs="Calibri"/>
          <w:sz w:val="24"/>
          <w:szCs w:val="24"/>
        </w:rPr>
        <w:t xml:space="preserve">  </w:t>
      </w:r>
    </w:p>
    <w:p w:rsidR="0079088B" w:rsidRPr="00F75C13" w:rsidRDefault="0079088B" w:rsidP="0079088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F75C13">
        <w:rPr>
          <w:rFonts w:ascii="Calibri" w:eastAsia="Calibri" w:hAnsi="Calibri" w:cs="Calibri"/>
          <w:sz w:val="24"/>
          <w:szCs w:val="24"/>
        </w:rPr>
        <w:t xml:space="preserve">Bouncing on a gym ball  </w:t>
      </w:r>
    </w:p>
    <w:p w:rsidR="0079088B" w:rsidRPr="00F75C13" w:rsidRDefault="0079088B" w:rsidP="0079088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F75C13">
        <w:rPr>
          <w:rFonts w:ascii="Calibri" w:eastAsia="Calibri" w:hAnsi="Calibri" w:cs="Calibri"/>
          <w:sz w:val="24"/>
          <w:szCs w:val="24"/>
        </w:rPr>
        <w:t>Running around the garden</w:t>
      </w:r>
      <w:r w:rsidR="002B7A31" w:rsidRPr="00F75C13">
        <w:rPr>
          <w:rFonts w:ascii="Calibri" w:eastAsia="Calibri" w:hAnsi="Calibri" w:cs="Calibri"/>
          <w:sz w:val="24"/>
          <w:szCs w:val="24"/>
        </w:rPr>
        <w:t>, going</w:t>
      </w:r>
      <w:r w:rsidRPr="00F75C13">
        <w:rPr>
          <w:rFonts w:ascii="Calibri" w:eastAsia="Calibri" w:hAnsi="Calibri" w:cs="Calibri"/>
          <w:sz w:val="24"/>
          <w:szCs w:val="24"/>
        </w:rPr>
        <w:t xml:space="preserve"> on the swing </w:t>
      </w:r>
      <w:r w:rsidR="002B7A31" w:rsidRPr="00F75C13">
        <w:rPr>
          <w:rFonts w:ascii="Calibri" w:eastAsia="Calibri" w:hAnsi="Calibri" w:cs="Calibri"/>
          <w:sz w:val="24"/>
          <w:szCs w:val="24"/>
        </w:rPr>
        <w:t>etc.</w:t>
      </w:r>
    </w:p>
    <w:p w:rsidR="0079088B" w:rsidRPr="00F75C13" w:rsidRDefault="0079088B" w:rsidP="0079088B">
      <w:pPr>
        <w:numPr>
          <w:ilvl w:val="0"/>
          <w:numId w:val="2"/>
        </w:numPr>
        <w:spacing w:after="1"/>
        <w:ind w:hanging="360"/>
        <w:rPr>
          <w:sz w:val="24"/>
          <w:szCs w:val="24"/>
        </w:rPr>
      </w:pPr>
      <w:r w:rsidRPr="00F75C13">
        <w:rPr>
          <w:rFonts w:ascii="Calibri" w:eastAsia="Calibri" w:hAnsi="Calibri" w:cs="Calibri"/>
          <w:sz w:val="24"/>
          <w:szCs w:val="24"/>
        </w:rPr>
        <w:t xml:space="preserve">Dancing   </w:t>
      </w:r>
    </w:p>
    <w:p w:rsidR="0079088B" w:rsidRPr="00F75C13" w:rsidRDefault="0079088B" w:rsidP="0079088B">
      <w:pPr>
        <w:spacing w:after="1"/>
        <w:rPr>
          <w:rFonts w:ascii="Calibri" w:eastAsia="Calibri" w:hAnsi="Calibri" w:cs="Calibri"/>
          <w:sz w:val="24"/>
          <w:szCs w:val="24"/>
        </w:rPr>
      </w:pPr>
    </w:p>
    <w:p w:rsidR="0079088B" w:rsidRPr="007D07C3" w:rsidRDefault="0079088B" w:rsidP="0079088B">
      <w:pPr>
        <w:spacing w:after="1"/>
        <w:rPr>
          <w:sz w:val="24"/>
          <w:szCs w:val="24"/>
          <w:u w:val="single"/>
        </w:rPr>
      </w:pPr>
      <w:r w:rsidRPr="007D07C3">
        <w:rPr>
          <w:sz w:val="24"/>
          <w:szCs w:val="24"/>
          <w:u w:val="single"/>
        </w:rPr>
        <w:t>Calming activities include:</w:t>
      </w:r>
    </w:p>
    <w:p w:rsidR="0079088B" w:rsidRPr="00F75C13" w:rsidRDefault="00B54494" w:rsidP="0079088B">
      <w:pPr>
        <w:numPr>
          <w:ilvl w:val="0"/>
          <w:numId w:val="3"/>
        </w:numPr>
        <w:spacing w:after="1" w:line="258" w:lineRule="auto"/>
        <w:ind w:right="4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</w:t>
      </w:r>
      <w:r w:rsidR="0079088B" w:rsidRPr="00F75C13">
        <w:rPr>
          <w:rFonts w:ascii="Calibri" w:eastAsia="Calibri" w:hAnsi="Calibri" w:cs="Calibri"/>
          <w:sz w:val="24"/>
          <w:szCs w:val="24"/>
        </w:rPr>
        <w:t>ing heavy wo</w:t>
      </w:r>
      <w:r>
        <w:rPr>
          <w:rFonts w:ascii="Calibri" w:eastAsia="Calibri" w:hAnsi="Calibri" w:cs="Calibri"/>
          <w:sz w:val="24"/>
          <w:szCs w:val="24"/>
        </w:rPr>
        <w:t>rk like</w:t>
      </w:r>
      <w:r w:rsidR="00F75C13" w:rsidRPr="00F75C13">
        <w:rPr>
          <w:rFonts w:ascii="Calibri" w:eastAsia="Calibri" w:hAnsi="Calibri" w:cs="Calibri"/>
          <w:sz w:val="24"/>
          <w:szCs w:val="24"/>
        </w:rPr>
        <w:t xml:space="preserve"> pushing/pulling/ carrying e.g.</w:t>
      </w:r>
      <w:r w:rsidR="002B7A31">
        <w:rPr>
          <w:rFonts w:ascii="Calibri" w:eastAsia="Calibri" w:hAnsi="Calibri" w:cs="Calibri"/>
          <w:sz w:val="24"/>
          <w:szCs w:val="24"/>
        </w:rPr>
        <w:t>,</w:t>
      </w:r>
      <w:r w:rsidR="002B7A31" w:rsidRPr="00F75C13">
        <w:rPr>
          <w:rFonts w:ascii="Calibri" w:eastAsia="Calibri" w:hAnsi="Calibri" w:cs="Calibri"/>
          <w:sz w:val="24"/>
          <w:szCs w:val="24"/>
        </w:rPr>
        <w:t xml:space="preserve"> getting</w:t>
      </w:r>
      <w:r w:rsidR="00F21B84">
        <w:rPr>
          <w:rFonts w:ascii="Calibri" w:eastAsia="Calibri" w:hAnsi="Calibri" w:cs="Calibri"/>
          <w:sz w:val="24"/>
          <w:szCs w:val="24"/>
        </w:rPr>
        <w:t xml:space="preserve"> your child</w:t>
      </w:r>
      <w:r w:rsidR="0079088B" w:rsidRPr="00F75C13">
        <w:rPr>
          <w:rFonts w:ascii="Calibri" w:eastAsia="Calibri" w:hAnsi="Calibri" w:cs="Calibri"/>
          <w:sz w:val="24"/>
          <w:szCs w:val="24"/>
        </w:rPr>
        <w:t xml:space="preserve"> to help carry a </w:t>
      </w:r>
      <w:r w:rsidR="00F75C13" w:rsidRPr="00F75C13">
        <w:rPr>
          <w:rFonts w:ascii="Calibri" w:eastAsia="Calibri" w:hAnsi="Calibri" w:cs="Calibri"/>
          <w:sz w:val="24"/>
          <w:szCs w:val="24"/>
        </w:rPr>
        <w:t>tub of washing</w:t>
      </w:r>
      <w:r w:rsidR="008776BC">
        <w:rPr>
          <w:rFonts w:ascii="Calibri" w:eastAsia="Calibri" w:hAnsi="Calibri" w:cs="Calibri"/>
          <w:sz w:val="24"/>
          <w:szCs w:val="24"/>
        </w:rPr>
        <w:t xml:space="preserve"> or bag of shopping</w:t>
      </w:r>
      <w:r w:rsidR="00F75C13" w:rsidRPr="00F75C13">
        <w:rPr>
          <w:rFonts w:ascii="Calibri" w:eastAsia="Calibri" w:hAnsi="Calibri" w:cs="Calibri"/>
          <w:sz w:val="24"/>
          <w:szCs w:val="24"/>
        </w:rPr>
        <w:t xml:space="preserve"> (not so heavy that it hurts them</w:t>
      </w:r>
      <w:r w:rsidR="002B7A31" w:rsidRPr="00F75C13">
        <w:rPr>
          <w:rFonts w:ascii="Calibri" w:eastAsia="Calibri" w:hAnsi="Calibri" w:cs="Calibri"/>
          <w:sz w:val="24"/>
          <w:szCs w:val="24"/>
        </w:rPr>
        <w:t>)</w:t>
      </w:r>
      <w:r w:rsidR="008776BC">
        <w:rPr>
          <w:rFonts w:ascii="Calibri" w:eastAsia="Calibri" w:hAnsi="Calibri" w:cs="Calibri"/>
          <w:sz w:val="24"/>
          <w:szCs w:val="24"/>
        </w:rPr>
        <w:t xml:space="preserve"> or helping with vacuuming</w:t>
      </w:r>
      <w:r w:rsidR="002B7A31" w:rsidRPr="00F75C13">
        <w:rPr>
          <w:rFonts w:ascii="Calibri" w:eastAsia="Calibri" w:hAnsi="Calibri" w:cs="Calibri"/>
          <w:sz w:val="24"/>
          <w:szCs w:val="24"/>
        </w:rPr>
        <w:t xml:space="preserve"> etc.</w:t>
      </w:r>
      <w:r w:rsidR="0079088B" w:rsidRPr="00F75C13">
        <w:rPr>
          <w:rFonts w:ascii="Calibri" w:eastAsia="Calibri" w:hAnsi="Calibri" w:cs="Calibri"/>
          <w:sz w:val="24"/>
          <w:szCs w:val="24"/>
        </w:rPr>
        <w:t xml:space="preserve"> </w:t>
      </w:r>
    </w:p>
    <w:p w:rsidR="0079088B" w:rsidRPr="00F75C13" w:rsidRDefault="008776BC" w:rsidP="0079088B">
      <w:pPr>
        <w:numPr>
          <w:ilvl w:val="0"/>
          <w:numId w:val="3"/>
        </w:numPr>
        <w:spacing w:after="2"/>
        <w:ind w:right="4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Doing the ‘Row, r</w:t>
      </w:r>
      <w:r w:rsidR="0079088B" w:rsidRPr="00F75C13">
        <w:rPr>
          <w:rFonts w:ascii="Calibri" w:eastAsia="Calibri" w:hAnsi="Calibri" w:cs="Calibri"/>
          <w:sz w:val="24"/>
          <w:szCs w:val="24"/>
        </w:rPr>
        <w:t>ow your boat</w:t>
      </w:r>
      <w:r>
        <w:rPr>
          <w:rFonts w:ascii="Calibri" w:eastAsia="Calibri" w:hAnsi="Calibri" w:cs="Calibri"/>
          <w:sz w:val="24"/>
          <w:szCs w:val="24"/>
        </w:rPr>
        <w:t>’</w:t>
      </w:r>
      <w:r w:rsidR="0079088B" w:rsidRPr="00F75C13">
        <w:rPr>
          <w:rFonts w:ascii="Calibri" w:eastAsia="Calibri" w:hAnsi="Calibri" w:cs="Calibri"/>
          <w:sz w:val="24"/>
          <w:szCs w:val="24"/>
        </w:rPr>
        <w:t xml:space="preserve"> action song</w:t>
      </w:r>
      <w:r>
        <w:rPr>
          <w:rFonts w:ascii="Calibri" w:eastAsia="Calibri" w:hAnsi="Calibri" w:cs="Calibri"/>
          <w:sz w:val="24"/>
          <w:szCs w:val="24"/>
        </w:rPr>
        <w:t xml:space="preserve"> with them</w:t>
      </w:r>
    </w:p>
    <w:p w:rsidR="0079088B" w:rsidRPr="00F75C13" w:rsidRDefault="008776BC" w:rsidP="0079088B">
      <w:pPr>
        <w:numPr>
          <w:ilvl w:val="0"/>
          <w:numId w:val="3"/>
        </w:numPr>
        <w:spacing w:after="0"/>
        <w:ind w:right="4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Giving them</w:t>
      </w:r>
      <w:r w:rsidR="0079088B" w:rsidRPr="00F75C1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hugs</w:t>
      </w:r>
    </w:p>
    <w:p w:rsidR="008776BC" w:rsidRPr="008776BC" w:rsidRDefault="008776BC" w:rsidP="0079088B">
      <w:pPr>
        <w:numPr>
          <w:ilvl w:val="0"/>
          <w:numId w:val="3"/>
        </w:numPr>
        <w:spacing w:after="0"/>
        <w:ind w:right="4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Massaging</w:t>
      </w:r>
      <w:r w:rsidR="0079088B" w:rsidRPr="00F75C13">
        <w:rPr>
          <w:rFonts w:ascii="Calibri" w:eastAsia="Calibri" w:hAnsi="Calibri" w:cs="Calibri"/>
          <w:sz w:val="24"/>
          <w:szCs w:val="24"/>
        </w:rPr>
        <w:t>/tap</w:t>
      </w:r>
      <w:r>
        <w:rPr>
          <w:rFonts w:ascii="Calibri" w:eastAsia="Calibri" w:hAnsi="Calibri" w:cs="Calibri"/>
          <w:sz w:val="24"/>
          <w:szCs w:val="24"/>
        </w:rPr>
        <w:t>ping</w:t>
      </w:r>
      <w:r w:rsidR="0079088B" w:rsidRPr="00F75C13">
        <w:rPr>
          <w:rFonts w:ascii="Calibri" w:eastAsia="Calibri" w:hAnsi="Calibri" w:cs="Calibri"/>
          <w:sz w:val="24"/>
          <w:szCs w:val="24"/>
        </w:rPr>
        <w:t xml:space="preserve"> </w:t>
      </w:r>
      <w:r w:rsidR="007D07C3">
        <w:rPr>
          <w:rFonts w:ascii="Calibri" w:eastAsia="Calibri" w:hAnsi="Calibri" w:cs="Calibri"/>
          <w:sz w:val="24"/>
          <w:szCs w:val="24"/>
        </w:rPr>
        <w:t xml:space="preserve">their </w:t>
      </w:r>
      <w:r>
        <w:rPr>
          <w:rFonts w:ascii="Calibri" w:eastAsia="Calibri" w:hAnsi="Calibri" w:cs="Calibri"/>
          <w:sz w:val="24"/>
          <w:szCs w:val="24"/>
        </w:rPr>
        <w:t xml:space="preserve">back and shoulders </w:t>
      </w:r>
      <w:r w:rsidR="0079088B" w:rsidRPr="00F75C13"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massaging their hands</w:t>
      </w:r>
    </w:p>
    <w:p w:rsidR="00F75C13" w:rsidRPr="00146EAE" w:rsidRDefault="008776BC" w:rsidP="0079088B">
      <w:pPr>
        <w:numPr>
          <w:ilvl w:val="0"/>
          <w:numId w:val="3"/>
        </w:numPr>
        <w:spacing w:after="0"/>
        <w:ind w:right="4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79088B" w:rsidRPr="00F75C13"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z w:val="24"/>
          <w:szCs w:val="24"/>
        </w:rPr>
        <w:t>ing</w:t>
      </w:r>
      <w:r w:rsidR="0079088B" w:rsidRPr="00F75C13">
        <w:rPr>
          <w:rFonts w:ascii="Calibri" w:eastAsia="Calibri" w:hAnsi="Calibri" w:cs="Calibri"/>
          <w:sz w:val="24"/>
          <w:szCs w:val="24"/>
        </w:rPr>
        <w:t xml:space="preserve"> </w:t>
      </w:r>
      <w:r w:rsidR="00F21B84">
        <w:rPr>
          <w:rFonts w:ascii="Calibri" w:eastAsia="Calibri" w:hAnsi="Calibri" w:cs="Calibri"/>
          <w:sz w:val="24"/>
          <w:szCs w:val="24"/>
        </w:rPr>
        <w:t xml:space="preserve">them </w:t>
      </w:r>
      <w:r w:rsidR="0079088B" w:rsidRPr="00F75C13">
        <w:rPr>
          <w:rFonts w:ascii="Calibri" w:eastAsia="Calibri" w:hAnsi="Calibri" w:cs="Calibri"/>
          <w:sz w:val="24"/>
          <w:szCs w:val="24"/>
        </w:rPr>
        <w:t>up in a blanket like a tortilla</w:t>
      </w:r>
      <w:r>
        <w:rPr>
          <w:rFonts w:ascii="Calibri" w:eastAsia="Calibri" w:hAnsi="Calibri" w:cs="Calibri"/>
          <w:sz w:val="24"/>
          <w:szCs w:val="24"/>
        </w:rPr>
        <w:t xml:space="preserve"> (with their head out)</w:t>
      </w:r>
    </w:p>
    <w:p w:rsidR="00BA0776" w:rsidRPr="00BA0776" w:rsidRDefault="008776BC" w:rsidP="00BA0776">
      <w:pPr>
        <w:numPr>
          <w:ilvl w:val="0"/>
          <w:numId w:val="3"/>
        </w:numPr>
        <w:spacing w:after="0"/>
        <w:ind w:right="4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Listening to </w:t>
      </w:r>
      <w:r w:rsidR="00F75C13" w:rsidRPr="00F75C13">
        <w:rPr>
          <w:rFonts w:ascii="Calibri" w:eastAsia="Calibri" w:hAnsi="Calibri" w:cs="Calibri"/>
          <w:sz w:val="24"/>
          <w:szCs w:val="24"/>
        </w:rPr>
        <w:t>relaxing music (</w:t>
      </w:r>
      <w:r>
        <w:rPr>
          <w:rFonts w:ascii="Calibri" w:eastAsia="Calibri" w:hAnsi="Calibri" w:cs="Calibri"/>
          <w:sz w:val="24"/>
          <w:szCs w:val="24"/>
        </w:rPr>
        <w:t xml:space="preserve">e.g. </w:t>
      </w:r>
      <w:bookmarkStart w:id="0" w:name="_GoBack"/>
      <w:bookmarkEnd w:id="0"/>
      <w:r w:rsidR="00F75C13" w:rsidRPr="00F75C13">
        <w:rPr>
          <w:rFonts w:ascii="Calibri" w:eastAsia="Calibri" w:hAnsi="Calibri" w:cs="Calibri"/>
          <w:sz w:val="24"/>
          <w:szCs w:val="24"/>
        </w:rPr>
        <w:t xml:space="preserve">with nature sounds/white noise) </w:t>
      </w:r>
      <w:r w:rsidR="0079088B" w:rsidRPr="00F75C13">
        <w:rPr>
          <w:rFonts w:ascii="Calibri" w:eastAsia="Calibri" w:hAnsi="Calibri" w:cs="Calibri"/>
          <w:sz w:val="24"/>
          <w:szCs w:val="24"/>
        </w:rPr>
        <w:t xml:space="preserve"> </w:t>
      </w:r>
    </w:p>
    <w:p w:rsidR="003B7A57" w:rsidRDefault="003B7A57" w:rsidP="003B7A57">
      <w:pPr>
        <w:spacing w:after="0"/>
        <w:ind w:right="45"/>
        <w:rPr>
          <w:sz w:val="24"/>
          <w:szCs w:val="24"/>
        </w:rPr>
      </w:pPr>
    </w:p>
    <w:p w:rsidR="008776BC" w:rsidRDefault="008776BC" w:rsidP="008776BC">
      <w:pPr>
        <w:spacing w:after="0"/>
        <w:ind w:right="45"/>
        <w:rPr>
          <w:sz w:val="24"/>
          <w:szCs w:val="24"/>
        </w:rPr>
      </w:pPr>
    </w:p>
    <w:p w:rsidR="00BA0776" w:rsidRPr="00BA0776" w:rsidRDefault="00BA0776" w:rsidP="008776BC">
      <w:pPr>
        <w:spacing w:after="0"/>
        <w:ind w:right="45"/>
        <w:rPr>
          <w:sz w:val="24"/>
          <w:szCs w:val="24"/>
        </w:rPr>
      </w:pPr>
      <w:r w:rsidRPr="00BA0776">
        <w:rPr>
          <w:sz w:val="24"/>
          <w:szCs w:val="24"/>
        </w:rPr>
        <w:t xml:space="preserve">When we talk about chewy tubes or ear defenders, these are the sort of thing we are talking about (These can be bought on many websites including Amazon)  </w:t>
      </w:r>
      <w:r>
        <w:rPr>
          <w:noProof/>
          <w:color w:val="0000FF"/>
          <w:lang w:val="en-GB" w:eastAsia="en-GB"/>
        </w:rPr>
        <w:drawing>
          <wp:inline distT="0" distB="0" distL="0" distR="0" wp14:anchorId="0182A716" wp14:editId="0C50B8DC">
            <wp:extent cx="600075" cy="768096"/>
            <wp:effectExtent l="0" t="7620" r="1905" b="1905"/>
            <wp:docPr id="2" name="Picture 2" descr="Green Chewy Tube (Knobbly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Chewy Tube (Knobbly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23034" cy="79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776">
        <w:rPr>
          <w:sz w:val="24"/>
          <w:szCs w:val="24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0FD07671" wp14:editId="4B5C739A">
            <wp:extent cx="497869" cy="789940"/>
            <wp:effectExtent l="6350" t="0" r="3810" b="3810"/>
            <wp:docPr id="3" name="Picture 3" descr="CHEWY TUBES SUPER CHEW KNO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CHEWY TUBES SUPER CHEW KNOB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588" cy="80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776">
        <w:rPr>
          <w:sz w:val="24"/>
          <w:szCs w:val="24"/>
        </w:rPr>
        <w:t xml:space="preserve"> </w:t>
      </w:r>
      <w:r w:rsidR="000F6E83">
        <w:rPr>
          <w:noProof/>
        </w:rPr>
        <w:t xml:space="preserve">   </w:t>
      </w:r>
      <w:r w:rsidR="000F6E83">
        <w:rPr>
          <w:noProof/>
          <w:lang w:val="en-GB" w:eastAsia="en-GB"/>
        </w:rPr>
        <w:drawing>
          <wp:inline distT="0" distB="0" distL="0" distR="0" wp14:anchorId="77175770" wp14:editId="55825846">
            <wp:extent cx="871268" cy="871268"/>
            <wp:effectExtent l="0" t="0" r="5080" b="5080"/>
            <wp:docPr id="4" name="Picture 4" descr="C:\Users\lrourke1.313\AppData\Local\Microsoft\Windows\Temporary Internet Files\Content.MSO\719A55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urke1.313\AppData\Local\Microsoft\Windows\Temporary Internet Files\Content.MSO\719A55F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0" cy="8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6" w:rsidRPr="00F75C13" w:rsidRDefault="00BA0776" w:rsidP="00BA0776">
      <w:pPr>
        <w:spacing w:after="0"/>
        <w:ind w:right="45"/>
        <w:rPr>
          <w:sz w:val="24"/>
          <w:szCs w:val="24"/>
        </w:rPr>
      </w:pPr>
    </w:p>
    <w:p w:rsidR="0079088B" w:rsidRDefault="0079088B" w:rsidP="0079088B">
      <w:pPr>
        <w:spacing w:after="1"/>
      </w:pPr>
    </w:p>
    <w:p w:rsidR="0079088B" w:rsidRDefault="0079088B" w:rsidP="0079088B">
      <w:pPr>
        <w:spacing w:after="40" w:line="242" w:lineRule="auto"/>
      </w:pPr>
    </w:p>
    <w:p w:rsidR="00C50D82" w:rsidRDefault="00C50D82" w:rsidP="0079088B">
      <w:pPr>
        <w:spacing w:after="40" w:line="242" w:lineRule="auto"/>
      </w:pPr>
    </w:p>
    <w:p w:rsidR="00C50D82" w:rsidRDefault="00C50D82" w:rsidP="0079088B">
      <w:pPr>
        <w:spacing w:after="40" w:line="242" w:lineRule="auto"/>
      </w:pPr>
    </w:p>
    <w:p w:rsidR="00C430B1" w:rsidRPr="00C50D82" w:rsidRDefault="00C430B1" w:rsidP="0079088B">
      <w:pPr>
        <w:spacing w:after="40" w:line="242" w:lineRule="auto"/>
        <w:rPr>
          <w:b/>
          <w:sz w:val="28"/>
          <w:szCs w:val="28"/>
        </w:rPr>
      </w:pPr>
    </w:p>
    <w:sectPr w:rsidR="00C430B1" w:rsidRPr="00C50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B9" w:rsidRDefault="009408B9" w:rsidP="009408B9">
      <w:pPr>
        <w:spacing w:after="0" w:line="240" w:lineRule="auto"/>
      </w:pPr>
      <w:r>
        <w:separator/>
      </w:r>
    </w:p>
  </w:endnote>
  <w:endnote w:type="continuationSeparator" w:id="0">
    <w:p w:rsidR="009408B9" w:rsidRDefault="009408B9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B9" w:rsidRDefault="009408B9" w:rsidP="009408B9">
      <w:pPr>
        <w:spacing w:after="0" w:line="240" w:lineRule="auto"/>
      </w:pPr>
      <w:r>
        <w:separator/>
      </w:r>
    </w:p>
  </w:footnote>
  <w:footnote w:type="continuationSeparator" w:id="0">
    <w:p w:rsidR="009408B9" w:rsidRDefault="009408B9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1D1"/>
    <w:multiLevelType w:val="multilevel"/>
    <w:tmpl w:val="B3C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E11"/>
    <w:multiLevelType w:val="hybridMultilevel"/>
    <w:tmpl w:val="3E30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2D63"/>
    <w:multiLevelType w:val="hybridMultilevel"/>
    <w:tmpl w:val="AFBC38C2"/>
    <w:lvl w:ilvl="0" w:tplc="EAD8F9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C008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E855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E4E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23F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8C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A7F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6680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8E4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906D0"/>
    <w:multiLevelType w:val="hybridMultilevel"/>
    <w:tmpl w:val="F6E0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914"/>
    <w:multiLevelType w:val="hybridMultilevel"/>
    <w:tmpl w:val="5E8C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2C22"/>
    <w:multiLevelType w:val="hybridMultilevel"/>
    <w:tmpl w:val="7A0EFB44"/>
    <w:lvl w:ilvl="0" w:tplc="0442C01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A6E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E2A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EEAA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2A2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C90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AA7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622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A61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D1250"/>
    <w:multiLevelType w:val="multilevel"/>
    <w:tmpl w:val="558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E2B08"/>
    <w:multiLevelType w:val="hybridMultilevel"/>
    <w:tmpl w:val="FBD821B0"/>
    <w:lvl w:ilvl="0" w:tplc="DF9849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642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C1D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A81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C9A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41C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CA6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8B5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4B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D7123"/>
    <w:multiLevelType w:val="multilevel"/>
    <w:tmpl w:val="5EE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D3F18"/>
    <w:multiLevelType w:val="hybridMultilevel"/>
    <w:tmpl w:val="7476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F3C47"/>
    <w:multiLevelType w:val="hybridMultilevel"/>
    <w:tmpl w:val="637C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D"/>
    <w:rsid w:val="00004AB9"/>
    <w:rsid w:val="000F6E83"/>
    <w:rsid w:val="00146EAE"/>
    <w:rsid w:val="002263EA"/>
    <w:rsid w:val="00253421"/>
    <w:rsid w:val="002B7A31"/>
    <w:rsid w:val="002C05F3"/>
    <w:rsid w:val="003317D3"/>
    <w:rsid w:val="00383201"/>
    <w:rsid w:val="003B7A57"/>
    <w:rsid w:val="003E21E6"/>
    <w:rsid w:val="004B5054"/>
    <w:rsid w:val="00570EF2"/>
    <w:rsid w:val="005F29A0"/>
    <w:rsid w:val="00617CF6"/>
    <w:rsid w:val="00685924"/>
    <w:rsid w:val="006A40A4"/>
    <w:rsid w:val="0070603C"/>
    <w:rsid w:val="0079088B"/>
    <w:rsid w:val="00793115"/>
    <w:rsid w:val="007D07C3"/>
    <w:rsid w:val="0080389D"/>
    <w:rsid w:val="00852DED"/>
    <w:rsid w:val="00866B00"/>
    <w:rsid w:val="008776BC"/>
    <w:rsid w:val="009408B9"/>
    <w:rsid w:val="009E693F"/>
    <w:rsid w:val="009F6B3D"/>
    <w:rsid w:val="00A06F17"/>
    <w:rsid w:val="00A21C3C"/>
    <w:rsid w:val="00AA3A5B"/>
    <w:rsid w:val="00AD6F0A"/>
    <w:rsid w:val="00AE6981"/>
    <w:rsid w:val="00B05CE7"/>
    <w:rsid w:val="00B54494"/>
    <w:rsid w:val="00BA0776"/>
    <w:rsid w:val="00C072FD"/>
    <w:rsid w:val="00C430B1"/>
    <w:rsid w:val="00C50D82"/>
    <w:rsid w:val="00C92ACE"/>
    <w:rsid w:val="00CC32B4"/>
    <w:rsid w:val="00E241DD"/>
    <w:rsid w:val="00E41170"/>
    <w:rsid w:val="00EB4725"/>
    <w:rsid w:val="00F21B84"/>
    <w:rsid w:val="00F22AF3"/>
    <w:rsid w:val="00F75C13"/>
    <w:rsid w:val="00F93C34"/>
    <w:rsid w:val="00F9578F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AB6CD"/>
  <w15:chartTrackingRefBased/>
  <w15:docId w15:val="{BD79C390-BFAF-4737-AF9E-C2AA57A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9088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B9"/>
  </w:style>
  <w:style w:type="paragraph" w:styleId="Footer">
    <w:name w:val="footer"/>
    <w:basedOn w:val="Normal"/>
    <w:link w:val="FooterChar"/>
    <w:uiPriority w:val="99"/>
    <w:unhideWhenUsed/>
    <w:rsid w:val="009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B9"/>
  </w:style>
  <w:style w:type="paragraph" w:styleId="NoSpacing">
    <w:name w:val="No Spacing"/>
    <w:uiPriority w:val="1"/>
    <w:qFormat/>
    <w:rsid w:val="00AD6F0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9E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mazon.co.uk/Chewy-Tube-Green-Knobbly/dp/B005QUK8SS/ref=pd_sbs_21_img_0/260-0968915-6550452?_encoding=UTF8&amp;pd_rd_i=B005QUK8SS&amp;pd_rd_r=992930a7-ac51-47a0-83aa-f5790dca87a1&amp;pd_rd_w=sj21D&amp;pd_rd_wg=ZDqzw&amp;pf_rd_p=e44592b5-e56d-44c2-a4f9-dbdc09b29395&amp;pf_rd_r=NGGZWQ3WRR6R4XYR2TJ5&amp;psc=1&amp;refRID=NGGZWQ3WRR6R4XYR2TJ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lrourke1.313</dc:creator>
  <cp:keywords/>
  <dc:description/>
  <cp:lastModifiedBy>Lindy Rourke</cp:lastModifiedBy>
  <cp:revision>35</cp:revision>
  <dcterms:created xsi:type="dcterms:W3CDTF">2020-04-01T10:57:00Z</dcterms:created>
  <dcterms:modified xsi:type="dcterms:W3CDTF">2021-02-11T13:58:00Z</dcterms:modified>
</cp:coreProperties>
</file>